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1A03A0" w14:textId="667D55E2" w:rsidR="005D3D8D" w:rsidRPr="0088482A" w:rsidRDefault="005D3D8D" w:rsidP="0088482A">
      <w:pPr>
        <w:widowControl/>
        <w:shd w:val="clear" w:color="auto" w:fill="FFFFFF"/>
        <w:spacing w:line="495" w:lineRule="atLeast"/>
        <w:jc w:val="left"/>
        <w:rPr>
          <w:rFonts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page" w:tblpXSpec="center" w:tblpY="105"/>
        <w:tblOverlap w:val="never"/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5311"/>
        <w:gridCol w:w="1129"/>
      </w:tblGrid>
      <w:tr w:rsidR="005D3D8D" w:rsidRPr="00783686" w14:paraId="576E7B18" w14:textId="77777777" w:rsidTr="0088482A">
        <w:trPr>
          <w:trHeight w:val="624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09D649" w14:textId="504C7A3A" w:rsidR="005D3D8D" w:rsidRPr="00783686" w:rsidRDefault="00783686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40"/>
                <w:szCs w:val="40"/>
              </w:rPr>
              <w:t>核磁共振</w:t>
            </w:r>
          </w:p>
        </w:tc>
      </w:tr>
      <w:tr w:rsidR="005D3D8D" w:rsidRPr="00783686" w14:paraId="76A77FBC" w14:textId="77777777" w:rsidTr="00672FB8">
        <w:trPr>
          <w:trHeight w:val="675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447539FC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03E5276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51EE5182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技术参数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EB9BD7F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:rsidR="005D3D8D" w:rsidRPr="00783686" w14:paraId="442CFC4D" w14:textId="77777777" w:rsidTr="00672FB8">
        <w:trPr>
          <w:trHeight w:val="599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12DC3DE5" w14:textId="77777777" w:rsidR="005D3D8D" w:rsidRPr="00783686" w:rsidRDefault="005D3D8D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核磁共振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3F3191" w14:textId="77777777" w:rsidR="005D3D8D" w:rsidRPr="00783686" w:rsidRDefault="005D3D8D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1台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051FC255" w14:textId="77777777" w:rsidR="005D3D8D" w:rsidRPr="00783686" w:rsidRDefault="001A2DF1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一、设备先进性总体要求</w:t>
            </w:r>
          </w:p>
          <w:p w14:paraId="702B7FC9" w14:textId="7777777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 w:rsidRPr="0078368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.1 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技术完整性要求：具备核心部件的自主研发和生产能力，主磁体、梯度系统、射频线圈作为核心部件，为原厂生产，与磁共振整机为同一品牌</w:t>
            </w:r>
          </w:p>
          <w:p w14:paraId="2669B42D" w14:textId="6320C88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 w:rsidRPr="0078368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.2 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技术先进性要求：</w:t>
            </w:r>
            <w:r w:rsidRPr="00783686">
              <w:rPr>
                <w:rFonts w:ascii="仿宋" w:eastAsia="仿宋" w:hAnsi="仿宋" w:hint="eastAsia"/>
              </w:rPr>
              <w:t xml:space="preserve"> 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NMPA认证的高端1.5T磁共振机型</w:t>
            </w:r>
          </w:p>
          <w:p w14:paraId="10F37FB6" w14:textId="77777777" w:rsidR="001A2DF1" w:rsidRPr="00783686" w:rsidRDefault="001A2DF1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二、磁体系统</w:t>
            </w:r>
          </w:p>
          <w:p w14:paraId="4913757E" w14:textId="7777777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★2.1</w:t>
            </w:r>
            <w:r w:rsidRPr="0078368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磁场强度：≥1.5T</w:t>
            </w:r>
          </w:p>
          <w:p w14:paraId="1F99E0E4" w14:textId="60B4160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</w:t>
            </w:r>
            <w:r w:rsidRPr="0078368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发射频率：63.87 MHz</w:t>
            </w:r>
          </w:p>
          <w:p w14:paraId="7BA53999" w14:textId="5B205AC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2.3 磁体类型：超导磁体</w:t>
            </w:r>
          </w:p>
          <w:p w14:paraId="0C9F92D4" w14:textId="6FF105E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2.4 磁体稳定性：＜0.1 ppm /h</w:t>
            </w:r>
          </w:p>
          <w:p w14:paraId="60D08663" w14:textId="188151D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2.5 磁场均匀度：典型值(Typical)，采用V-RMS 24 plane plot测量法。以下参数，请提供datasheet证明。</w:t>
            </w:r>
          </w:p>
          <w:p w14:paraId="3AC066B9" w14:textId="35BB2EF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2.5.1 10 cm DSV：≤0.002 ppm </w:t>
            </w:r>
          </w:p>
          <w:p w14:paraId="02318A1F" w14:textId="401F145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2.5.2 20 cm DSV：≤0.009 ppm </w:t>
            </w:r>
          </w:p>
          <w:p w14:paraId="418C829B" w14:textId="11ACF67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2.5.3 30 cm DSV：≤0.04 ppm </w:t>
            </w:r>
          </w:p>
          <w:p w14:paraId="467B48C1" w14:textId="724BA70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▲2.5.4 40 cm DSV：≤0.27 ppm </w:t>
            </w:r>
          </w:p>
          <w:p w14:paraId="02A2F9CC" w14:textId="43BD6AF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2.5.5 45 cm DSV：≤ 0.80ppm </w:t>
            </w:r>
          </w:p>
          <w:p w14:paraId="4155A6E1" w14:textId="5A118AF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2.6 主磁场均匀度补偿技术：具备</w:t>
            </w:r>
          </w:p>
          <w:p w14:paraId="0DEFE02F" w14:textId="7F00EBE5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2.7 匀场方式：主动匀场 + 被动匀场 +高阶匀场</w:t>
            </w:r>
          </w:p>
          <w:p w14:paraId="46781868" w14:textId="3B89E47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▲2.8 磁体重量（含液氦）：≥4000kg</w:t>
            </w:r>
          </w:p>
          <w:p w14:paraId="084D2381" w14:textId="0482FF7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2.9 磁体长度（不含外壳）：≤160cm</w:t>
            </w:r>
          </w:p>
          <w:p w14:paraId="1257B78D" w14:textId="033E45E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2.10 磁体孔径：≥60cm</w:t>
            </w:r>
          </w:p>
          <w:p w14:paraId="4A294BBA" w14:textId="626090D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2.11 磁体线圈冷却方式：液氦制冷</w:t>
            </w:r>
          </w:p>
          <w:p w14:paraId="2D4AFE8E" w14:textId="2EE4701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2.12 液氦消耗率（正常使用状态）：0.0升/年</w:t>
            </w:r>
          </w:p>
          <w:p w14:paraId="31145B36" w14:textId="4D91167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▲2.13 液氦容积：≤1400L</w:t>
            </w:r>
          </w:p>
          <w:p w14:paraId="74FC0759" w14:textId="78140F9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2.14 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冷头类型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：4K冷头</w:t>
            </w:r>
          </w:p>
          <w:p w14:paraId="03B2CE48" w14:textId="288BA6B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2.15 5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高斯线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范围（X轴×Y轴×Z轴）：≤2.5m×2.5m×4m</w:t>
            </w:r>
          </w:p>
          <w:p w14:paraId="7DA057D3" w14:textId="74CDB17F" w:rsidR="001A2DF1" w:rsidRPr="00783686" w:rsidRDefault="001A2DF1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三、梯度系统</w:t>
            </w:r>
          </w:p>
          <w:p w14:paraId="0B563849" w14:textId="09C6F0A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3.1 梯度控制技术：全数字实时 </w:t>
            </w:r>
          </w:p>
          <w:p w14:paraId="05B9FB1A" w14:textId="106B712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 梯度冷却方式：水冷</w:t>
            </w:r>
          </w:p>
          <w:p w14:paraId="4AE2B8DC" w14:textId="6075BE05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 最大单轴梯度场强度（X/Y/Z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轴可同时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达到，工程值，非有效值、非等效值、非峰值）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≥33 </w:t>
            </w:r>
            <w:proofErr w:type="spell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mT</w:t>
            </w:r>
            <w:proofErr w:type="spell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/m </w:t>
            </w:r>
          </w:p>
          <w:p w14:paraId="76DAB466" w14:textId="5F1D465B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▲3.4 最大单轴梯度切换率（X/Y/Z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轴可同时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达到，工程值，非有效值、非等效值、非峰值）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≥125 </w:t>
            </w:r>
            <w:proofErr w:type="spell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mT</w:t>
            </w:r>
            <w:proofErr w:type="spell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/m/s</w:t>
            </w:r>
          </w:p>
          <w:p w14:paraId="3F479D26" w14:textId="6BCB529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 最短梯度爬升时间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≤0.264ms</w:t>
            </w:r>
          </w:p>
          <w:p w14:paraId="39648A74" w14:textId="348CAA7E" w:rsidR="001A2DF1" w:rsidRPr="00783686" w:rsidRDefault="00783686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四</w:t>
            </w:r>
            <w:r w:rsidR="001A2DF1"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、射频系统</w:t>
            </w:r>
          </w:p>
          <w:p w14:paraId="61206133" w14:textId="1B78C685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▲4.1 射频最大发射功率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≥18kW</w:t>
            </w:r>
          </w:p>
          <w:p w14:paraId="323DD24C" w14:textId="4745C9E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▲4.2 独立射频接收通道数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≥24</w:t>
            </w:r>
          </w:p>
          <w:p w14:paraId="08B96F40" w14:textId="56A0FEF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4.3 最高接收动态范围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≥160dB</w:t>
            </w:r>
          </w:p>
          <w:p w14:paraId="5375327B" w14:textId="29E3D02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lastRenderedPageBreak/>
              <w:t>4.4 射频接收线圈及相关技术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线圈为原厂（与整机同品牌）线圈；线圈单元数计算不得组合累加，为独立线圈单元数。</w:t>
            </w:r>
          </w:p>
          <w:p w14:paraId="521E875A" w14:textId="7D08290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4.4.1 正交发射/接收体线圈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83B6C65" w14:textId="2C685DC5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4.4.2 头颈联合线圈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具备，≥16单元</w:t>
            </w:r>
          </w:p>
          <w:p w14:paraId="1ABA63B1" w14:textId="0F88A2B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4.4.3 体部相控阵线圈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具备，≥6单元</w:t>
            </w:r>
          </w:p>
          <w:p w14:paraId="7B8F40A8" w14:textId="6E76976B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4.4.4 脊柱相控阵线圈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具备，≥24单元（非组合）</w:t>
            </w:r>
          </w:p>
          <w:p w14:paraId="41B0788C" w14:textId="17557B5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4.4.5 大柔性多功能线圈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具备，≥4单元</w:t>
            </w:r>
          </w:p>
          <w:p w14:paraId="2A0D7518" w14:textId="0162C42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4.4.6 小柔性多功能线圈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具备，≥4单元</w:t>
            </w:r>
          </w:p>
          <w:p w14:paraId="6151D237" w14:textId="3192CC6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4.4.7 肩部线圈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具备，</w:t>
            </w:r>
            <w:r w:rsidRPr="009150CF">
              <w:rPr>
                <w:rFonts w:ascii="仿宋" w:eastAsia="仿宋" w:hAnsi="仿宋" w:cs="宋体" w:hint="eastAsia"/>
                <w:color w:val="000000"/>
                <w:sz w:val="22"/>
                <w:szCs w:val="22"/>
                <w:highlight w:val="yellow"/>
              </w:rPr>
              <w:t>单元后补</w:t>
            </w:r>
          </w:p>
          <w:p w14:paraId="1AFA602C" w14:textId="1BDF9AA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4.4.8 膝、踝线圈（各一个）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具备，</w:t>
            </w:r>
            <w:r w:rsidRPr="00D6251E">
              <w:rPr>
                <w:rFonts w:ascii="仿宋" w:eastAsia="仿宋" w:hAnsi="仿宋" w:cs="宋体" w:hint="eastAsia"/>
                <w:color w:val="000000"/>
                <w:sz w:val="22"/>
                <w:szCs w:val="22"/>
                <w:highlight w:val="yellow"/>
              </w:rPr>
              <w:t>单元后补</w:t>
            </w:r>
          </w:p>
          <w:p w14:paraId="124849CF" w14:textId="54F9C0C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4.5 线圈接口数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≥6个，必须可同时接驳使用</w:t>
            </w:r>
          </w:p>
          <w:p w14:paraId="7A444B29" w14:textId="04E450C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4.6 线圈联合扫描技术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具备多个线圈联合扫描，实现一次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进床完成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全身检查</w:t>
            </w:r>
          </w:p>
          <w:p w14:paraId="2904503E" w14:textId="756038F8" w:rsidR="001A2DF1" w:rsidRPr="00783686" w:rsidRDefault="00783686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五</w:t>
            </w:r>
            <w:r w:rsidR="001A2DF1"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 xml:space="preserve">、计算机系统 </w:t>
            </w:r>
          </w:p>
          <w:p w14:paraId="2587272D" w14:textId="7E3B71A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5.1 主控计算机 </w:t>
            </w:r>
          </w:p>
          <w:p w14:paraId="4CF6BC38" w14:textId="682992A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5.1.1 中央处理器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≥四核，主频≥3.5GHz</w:t>
            </w:r>
          </w:p>
          <w:p w14:paraId="309F8623" w14:textId="100625C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5.1.2 中央处理器位数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≥64位</w:t>
            </w:r>
          </w:p>
          <w:p w14:paraId="72E9C5BA" w14:textId="24AF8B7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5.1.3 内存容量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≥24GB</w:t>
            </w:r>
          </w:p>
          <w:p w14:paraId="0D5368AF" w14:textId="7C7FEED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5.1.4 硬盘容量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≥1.48TB</w:t>
            </w:r>
          </w:p>
          <w:p w14:paraId="53E3BBA5" w14:textId="1EE2C77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5.1.5 图像存储容量（256×256）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≥240万幅</w:t>
            </w:r>
          </w:p>
          <w:p w14:paraId="62A27A03" w14:textId="0650C78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5.1.6 显示器分辨率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≥1920 x 1200</w:t>
            </w:r>
          </w:p>
          <w:p w14:paraId="0E2FB376" w14:textId="7C1E12F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5.1.7 显示器大小及规格 ≥24英寸，医用级彩色显示器</w:t>
            </w:r>
          </w:p>
          <w:p w14:paraId="57047EB2" w14:textId="0A684B2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5.2 控制重建计算机 </w:t>
            </w:r>
          </w:p>
          <w:p w14:paraId="627D61C8" w14:textId="559AE8A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5.2.1 中央处理器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总核心数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≥8，主频≥2.0GHz</w:t>
            </w:r>
          </w:p>
          <w:p w14:paraId="7F1D1DCE" w14:textId="2E2E053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5.2.2 控制重建计算机内存容量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≥32GB</w:t>
            </w:r>
          </w:p>
          <w:p w14:paraId="1B0D541C" w14:textId="5F677D6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5.2.3 控制重建计算机硬盘容量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≥1TB</w:t>
            </w:r>
          </w:p>
          <w:p w14:paraId="69607BC7" w14:textId="3517553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5.2.4 图像重建速度(256×256，全FOV)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≥15000幅/秒</w:t>
            </w:r>
          </w:p>
          <w:p w14:paraId="357977AE" w14:textId="41BA92F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5.2.5 最大采集矩阵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≥1024 × 1024</w:t>
            </w:r>
          </w:p>
          <w:p w14:paraId="0FF127C1" w14:textId="0B7F40D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5.2.6 最大重建矩阵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≥2048 × 2048</w:t>
            </w:r>
          </w:p>
          <w:p w14:paraId="318ECCEA" w14:textId="641184A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5.2.7 同步扫描重建功能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扫描,采集,重建时可同时进行阅片,后处理,照相和存盘功能</w:t>
            </w:r>
          </w:p>
          <w:p w14:paraId="4E57F085" w14:textId="1767E21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5.2.8 集成式软件操作系统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具备，主机操作系统可一站式完成患者信息管理、登记、扫描、图像浏览、后处理分析及打印胶片、存档管理等全流程功能</w:t>
            </w:r>
          </w:p>
          <w:p w14:paraId="1EB2EB0C" w14:textId="27CBD568" w:rsidR="001A2DF1" w:rsidRPr="00783686" w:rsidRDefault="00783686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六</w:t>
            </w:r>
            <w:r w:rsidR="001A2DF1"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 xml:space="preserve">、后处理接口 </w:t>
            </w:r>
          </w:p>
          <w:p w14:paraId="50EFDED6" w14:textId="4F6FC14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6.1 软件控制照相技术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D44896B" w14:textId="4B0A51F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6.2 DICOM 3.0接口及与PACS网络连接（包括打印，传输，接收，查询,Worklist ,MPPS等功能）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95880E5" w14:textId="5F4742EB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6.3 标准激光相机数字接口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355C5C9" w14:textId="6110E257" w:rsidR="001A2DF1" w:rsidRPr="00783686" w:rsidRDefault="00783686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七</w:t>
            </w:r>
            <w:r w:rsidR="001A2DF1"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 xml:space="preserve">、扫描参数 </w:t>
            </w:r>
          </w:p>
          <w:p w14:paraId="0C91556A" w14:textId="215CD2F5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 X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轴最大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FOV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≥500mm</w:t>
            </w:r>
          </w:p>
          <w:p w14:paraId="3E86691F" w14:textId="3D9EEBF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7.2 Y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轴最大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FOV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≥500mm</w:t>
            </w:r>
          </w:p>
          <w:p w14:paraId="457BAB25" w14:textId="73F37DD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7.3 Z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轴最大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FOV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≥500mm</w:t>
            </w:r>
          </w:p>
          <w:p w14:paraId="34617EF6" w14:textId="6BD79B5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7.4 最小FOV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≤5mm</w:t>
            </w:r>
          </w:p>
          <w:p w14:paraId="1B507903" w14:textId="60BD2A9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7.5 最薄层厚2D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≤0.1mm</w:t>
            </w:r>
          </w:p>
          <w:p w14:paraId="793F332A" w14:textId="17B5676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7.6 最薄层厚3D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≤0.05mm</w:t>
            </w:r>
          </w:p>
          <w:p w14:paraId="089AD29D" w14:textId="2E63DE4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7.7 SE序列最短TR时间（128矩阵）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≤6.8ms</w:t>
            </w:r>
          </w:p>
          <w:p w14:paraId="368E8A5B" w14:textId="2326E5E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7.8 SE序列最短TE时间（128矩阵）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≤2.4ms</w:t>
            </w:r>
          </w:p>
          <w:p w14:paraId="155E9D2D" w14:textId="1F48AB7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7.9 FSE序列最小回波间距（128矩阵）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≤2.4ms</w:t>
            </w:r>
          </w:p>
          <w:p w14:paraId="69C09233" w14:textId="79A30935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7.10 FSE序列最大回波链长度（ETL）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≥1024</w:t>
            </w:r>
          </w:p>
          <w:p w14:paraId="1BB599FA" w14:textId="241B4D2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7.11 GRE序列最短TR时间（128矩阵）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≤1.0ms</w:t>
            </w:r>
          </w:p>
          <w:p w14:paraId="20E0D16E" w14:textId="58BB34F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7.12 GRE序列最短TE时间（128矩阵）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≤0.4ms</w:t>
            </w:r>
          </w:p>
          <w:p w14:paraId="6BCF38FB" w14:textId="3613D29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7.13 EPI序列最小回波间距（128矩阵）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≤0.4ms</w:t>
            </w:r>
          </w:p>
          <w:p w14:paraId="07C9F517" w14:textId="65666D5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7.14 EPI序列最大回波链长度（ETL）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≥512</w:t>
            </w:r>
          </w:p>
          <w:p w14:paraId="69CC293A" w14:textId="0BF0F52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7.15 最大弥散加权b值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≥10000</w:t>
            </w:r>
          </w:p>
          <w:p w14:paraId="585686E9" w14:textId="31C61DB5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7.16 软件界面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具备原生中文/英文可切换界面</w:t>
            </w:r>
          </w:p>
          <w:p w14:paraId="0A82879E" w14:textId="08D86CFA" w:rsidR="001A2DF1" w:rsidRPr="00783686" w:rsidRDefault="00783686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八</w:t>
            </w:r>
            <w:r w:rsidR="001A2DF1" w:rsidRPr="00783686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、扫描技术与序列</w:t>
            </w:r>
          </w:p>
          <w:p w14:paraId="4C996C40" w14:textId="413B24C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 自旋回波序列（FSE），包括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34DAA167" w14:textId="370DBB7B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8.1.1 2D/3D快速自旋回波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26EB134" w14:textId="7D3593A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8.1.2 组织弛豫时间测量自选回波序列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B90E7FE" w14:textId="12F036C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8.1.3 可选择角度的自旋回波序列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120B56A" w14:textId="5B8DE20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8.1.4 单回波、双回波、多回波技术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EDCA1EA" w14:textId="476B869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8.1.5 单次激发快速自选回波序列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13C51F8" w14:textId="50F34B8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8.1.6 脂肪抑制序列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2216744" w14:textId="7CD2E45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8.1.7 快速脂肪饱和技术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683832F" w14:textId="2CDB360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8.1.8 水抑制序列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E4C4FA1" w14:textId="5C7D64C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8.1.9 反转恢复（IR），包括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097BE1C" w14:textId="1AB2BD6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8.1.10 常规反转恢复序列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8652438" w14:textId="3366CDD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8.1.11 快速自由水抑制序列（FLAIR）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B2B4F57" w14:textId="6CF5D88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8.1.12 快速自由水抑制序列T1W成像技术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78F6BA9" w14:textId="029B5BC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8.1.13 快速自由水抑制序列T2W成像技术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4220EEF" w14:textId="19F52FD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8.1.14 快速反转恢复序列（脂肪、水抑制）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9A3A6D1" w14:textId="3D2F685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8.1.15 短TI反转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回波水脂分离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成像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095A012" w14:textId="0F4F6AA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8.1.16 真实影像反转恢复序列（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灰白质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强对比成像）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72AB8F7" w14:textId="39C3522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8.2 梯度回波(2D/3D)，包括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372DFFAB" w14:textId="29574CF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8.2.1 多层面梯度回波（MPGR）：T1和PD加权像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AB603A2" w14:textId="0E25416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8.2.2 2D/3D去除剩余磁化梯度回波技术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3B646C1" w14:textId="3BCA903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8.2.3 2D/3D利用剩余磁化梯度回波技术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2C518FA" w14:textId="7973D2D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8.2.4 重T2加权高对比序列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E5C17E0" w14:textId="482CDF9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8.2.5 3D梯度回波技术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E0C92F6" w14:textId="789E384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8.2.6 快速稳态进动梯度回波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36ED61D" w14:textId="36D3E76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8.2.7 超快速场回波序列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E18DBFF" w14:textId="5CC279E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8.2.8 三维成像技术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ABC87B9" w14:textId="0EA8E65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8.3 平面回波成像技术（EPI），包括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5DAFA5FD" w14:textId="1B17A34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8.3.1 单次激发平面回波成像技术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67FB653" w14:textId="3F8448B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8.3.2 多次激发平面回波成像技术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C8258B4" w14:textId="0B5D9B8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8.3.3 自旋回波EPI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F91E755" w14:textId="1495C50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8.3.4 梯度回波EPI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B64579B" w14:textId="128E984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8.3.5 反转EPI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381CA33" w14:textId="58FFFA8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8.3.6 高分辨EPI采集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536C7CB" w14:textId="1A09C6D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8.4 神经系统成像技术，包括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419B723D" w14:textId="637F217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8.4.1 高分辨解剖成像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37A708C" w14:textId="745E0CD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8.4.2 高分辨率内耳三维成像技术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B3C4AEF" w14:textId="179FB5C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8.4.3 全脊髓成像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3135C69" w14:textId="4832F2D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 弥散成像技术，包括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38CCFAB7" w14:textId="64CBA02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8.5.1 ADC成像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ABB1EC4" w14:textId="1793B43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8.5.2 各向同性采集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7980856" w14:textId="62F2B98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8.5.3 各向异性采集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E84C1DA" w14:textId="30FB4D2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8.5.4 ADC值测量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60DB6A3" w14:textId="26BA056B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8.5.5 ADC-map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7248160" w14:textId="171689A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8.5.6 自动采集处理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E842ADE" w14:textId="34EBB61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8.5.7 单次激发EPI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F6D958A" w14:textId="189EF15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8.5.8 多次激发EPI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A0E9199" w14:textId="43747F2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8.5.9 实时弥散成像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BF4527B" w14:textId="14A65EF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8.5.10 自动生成ADC图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70CFF7E" w14:textId="1557C18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8.5.11 可选优化B值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8B25133" w14:textId="06922E9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 血管与水成像技术，包括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2BE1F5DC" w14:textId="29FE50F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8.6.1 时飞法技术(2D/3D)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6A1B4B8" w14:textId="4983717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8.6.2 流入法采集技术（2D/3D）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49EA85F" w14:textId="225A743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8.6.3 连续多层3D时飞法技术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5AE20D2" w14:textId="0AAACC7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8.6.4 动静脉分离成像技术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42E1019" w14:textId="51F691D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8.6.5 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磁转移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(MTC)对比技术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62C79EE" w14:textId="2EFCE56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8.6.6 最大密度投影技术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34E7A0E" w14:textId="0AC88BF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8.6.7 可变翻转角度射频技术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4AD0F59" w14:textId="1E729B1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8.6.8 多层层面重建技术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E32C63E" w14:textId="0495E02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8.6.9 2D/3D水成像技术（MRCP, MRU）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CEBFB22" w14:textId="752E318C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8.6.10 电影采集回放功能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40E338D" w14:textId="2985BD4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8.6.11 实时互动最大密度投影技术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FDC66CA" w14:textId="704EFF2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 伪影消除技术，包括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6560208F" w14:textId="0E24A6DC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8.7.1 流体补偿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3CDEB3C" w14:textId="4424BE5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8.7.2 呼吸补偿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DC63C1A" w14:textId="2F1163A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8.7.3 呼吸导航技术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8FCB372" w14:textId="6727380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8.7.3 流动校正梯度波形技术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17CFBF2" w14:textId="1AC4C87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8.7.4 区域饱和技术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2DA6375" w14:textId="03A669C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8.7.5 卷积伪影去除技术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F265299" w14:textId="446EEC3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8.7.6 自旋回波运动伪影消除技术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C3BA249" w14:textId="6DDCCC7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8.7.7 自由呼吸技术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6CD70CE" w14:textId="65DA842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8.7.7 图像滤波增强技术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26D8811" w14:textId="59F97A2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8.7.8 K空间降噪技术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F09F054" w14:textId="0B2EF7D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8.7.9 环形伪影抑制技术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B55C5F7" w14:textId="71F0A2C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8.8 节时技术，包括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549893E2" w14:textId="27BACA4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8.8.1 半扫描技术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C6E2861" w14:textId="11E837A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8.8.2 全方向部分编码采集技术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91004EE" w14:textId="14D93D1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8.8.3 矩形视野采集技术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699E351" w14:textId="265F1A9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8.8.4 三维重叠连续采集技术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8B297DB" w14:textId="62F96CB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8.8.5 并行采集重建技术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67888F2" w14:textId="40E6CF1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8.8.6 部分回波采集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92A8454" w14:textId="2C1F072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 其他成像技术，包括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7F23713D" w14:textId="52B5AC1C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8.9.1 短TR TE快速成像功能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DBC327D" w14:textId="6021C4AB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8.9.2 三维定位系统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7E9ACAC" w14:textId="564C5A8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8.9.3 放射状片层定位技术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A91EBFF" w14:textId="155318C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8.9.4 扫描暂停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B17613D" w14:textId="4FE7A8D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8.9.5 可变带宽技术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AFA4591" w14:textId="20E52185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8.9.6 预扫描技术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E4B8E70" w14:textId="6D827D2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8.9.7 信噪比显示功能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3A43274" w14:textId="361BA9A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8.9.8 实时交互式成像功能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D308F30" w14:textId="1F10D12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8.9.9 磁共振实时定位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AF218CD" w14:textId="5BBDA1A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8.9.10 磁共振实时交互式参数改变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4AE4DC2" w14:textId="519D92AC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8.9.11 高分辨成像检查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DE9EAC8" w14:textId="0CD0136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8.9.12 组合扫描功能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1E0FCA8" w14:textId="7DD630F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8.9.13 水饱和技术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F499890" w14:textId="2D03C91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8.9.14 预饱和技术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56EBCDA" w14:textId="16B1603C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8.9.15 饱和带数目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≥6</w:t>
            </w:r>
          </w:p>
          <w:p w14:paraId="344FF0CE" w14:textId="0E7FE65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8.9.16 平行饱和带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9D5E12E" w14:textId="14AD01F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8.9.17 伴随饱和带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D2C9374" w14:textId="7FF8353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8.9.18 脂肪饱和技术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22198CA" w14:textId="4223555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8.9.19 信号平均技术，包含内模式和外模式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DEF5A71" w14:textId="6A156DF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8.9.20 频率编码方向扩大采集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26D91D2" w14:textId="3C96CB5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8.9.21 相位编码方向扩大采集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07FE701" w14:textId="2D38737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8.9.22 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偏中心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扫描技术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5CDD04E" w14:textId="23FA7F5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8.9.23 可变K空间填写方式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3BD09FE" w14:textId="10EEA12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8.9.24 K空间快速采集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6351DF4" w14:textId="69AC584C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8.9.25 线圈灵敏度校正技术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ECAFAD2" w14:textId="6E8D318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8.9.26 肝脏动态增强技术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C053AAE" w14:textId="05F4AE5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8.9.27 图像亮度均一化校正技术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FA910BB" w14:textId="7C90FD6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8.9.28 自动中心扫描技术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3F3C8E0" w14:textId="43DE339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8.9.29 图像插值放大技术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A6E0547" w14:textId="4B3EE9B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8.9.30 图像变形校正技术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9CD4EB5" w14:textId="7F13426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8.10 高级临床应用软件包，包括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64514E64" w14:textId="67367CD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8.10.1 神经成像软件包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E394DF6" w14:textId="52C82AE5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8.10.2 体部系统软件包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770A4F8" w14:textId="1B2A562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8.10.3 骨关节成像软件包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7758653" w14:textId="5B8B2A9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8.10.4 肿瘤成像软件包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2AEFBE3" w14:textId="3E927BE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8.10.5 乳腺成像软件包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E021639" w14:textId="6A159C9B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8.10.6 血管成像软件包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11B4B9E" w14:textId="79E0EE9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8.10.7 心脏成像软件包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F30CE1B" w14:textId="452DA5FE" w:rsidR="001A2DF1" w:rsidRPr="00473F28" w:rsidRDefault="001A2DF1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 xml:space="preserve">九、高级应用平台及软件 </w:t>
            </w:r>
          </w:p>
          <w:p w14:paraId="2E5FB641" w14:textId="28334D6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▲9.1 压缩感知技术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8DFAA4A" w14:textId="6C1F628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9.1.1 腹部动态增强成像压缩感知技术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具备≤2s/期的高时间分辨率，提供国内用户腹部多期动态增强成功案例</w:t>
            </w:r>
          </w:p>
          <w:p w14:paraId="2794A815" w14:textId="1CC7520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9.1.2 全身压缩感知技术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D01073F" w14:textId="72AAD3D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9.2 波谱成像技术(MRS)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具备单体素和多体素波谱</w:t>
            </w:r>
          </w:p>
          <w:p w14:paraId="7B7FB8A6" w14:textId="43860DD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9.3 三维多体素波谱成像技术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DDBC46B" w14:textId="48DB5C4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9.4 磁化率加权成像技术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30B307D" w14:textId="4DCCBDEB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9.5 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体部磁敏感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加权成像技术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F4FE95F" w14:textId="5FD30A5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9.6 调制翻转角三维容积成像技术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7B8EA08" w14:textId="5750193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9.7 螺旋式K空间填充运动伪影校正技术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BF70CF2" w14:textId="6E163DB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9.8 脑灌注成像技术（Perfusion）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FB88A29" w14:textId="76719AC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9.9 高级弥散张量成像技术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具备，弥散敏感梯度≥256个方向</w:t>
            </w:r>
          </w:p>
          <w:p w14:paraId="45993676" w14:textId="7C7AF37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9.10 脑功能成像技术（Bold）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1CB3877" w14:textId="5C176F7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9.11 三维动脉自旋标记成像技术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C4200C7" w14:textId="5184B7E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9.12 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水脂分离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B249A13" w14:textId="075BE7F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9.13 快速3D T1体部动态增强序列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637A531" w14:textId="514D5E9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9.14 呼吸导航技术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FC91DEB" w14:textId="0285676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9.15 脂肪定量成像技术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18DA766" w14:textId="4A48E80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9.16 自由呼吸三维成像技术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25BC487" w14:textId="1FE5AFE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9.17 多梯度合并关节软骨成像技术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58F4C08" w14:textId="59A3C72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9.18 参数定量成像与在线参数定量处理技术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5649258" w14:textId="6C165C1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9.19 去金属伪影成像技术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E4EFFB9" w14:textId="3C99F15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9.20 二维加速成像技术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7B56088" w14:textId="38F645A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9.21 小视野弥散成像技术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44512DA" w14:textId="1BCEE125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9.22 “类PET”全身弥散加权成像技术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8F1200B" w14:textId="1695F7C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9.23 自动在线拼接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5672096" w14:textId="15665F9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9.24 智能扫描技术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2059E51F" w14:textId="05FF4761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9.24.1 头部智能扫描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3B7ACCE" w14:textId="266CB68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9.24.2 脊柱智能扫描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86D2CCF" w14:textId="19E0776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9.24.3 膝关节智能扫描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F5CD018" w14:textId="4DAF1FF3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9.24.4 多协议智能规划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6A83330" w14:textId="1E3D6DDC" w:rsidR="001A2DF1" w:rsidRPr="00473F28" w:rsidRDefault="001A2DF1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 xml:space="preserve">十、高级应用后处理软件 </w:t>
            </w:r>
          </w:p>
          <w:p w14:paraId="1DC085B1" w14:textId="36AD8D5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10.1 脑灌注高级后处理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DD59530" w14:textId="1450C57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10.2 弥散张量成像高级后处理及纤维束追踪技术后处理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5C953FE" w14:textId="389CD37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10.3 BOLD高级后处理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17A7ED00" w14:textId="4B06D268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10.4 波谱高级后处理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具备，支持单体素与多体素</w:t>
            </w:r>
          </w:p>
          <w:p w14:paraId="203BD58B" w14:textId="4F20BA5C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10.5 ADC定量后处理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27C0658" w14:textId="79F9C5FD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10.6 T1&amp;T2&amp;T2*参数定量高级后处理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B0C376F" w14:textId="3115621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10.7 图像融合高级后处理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EB77284" w14:textId="382A472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10.8 图像拼接高级后处理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EB11FF2" w14:textId="6D599CC9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10.9 动态分析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4C2379A1" w14:textId="5D18D285" w:rsidR="001A2DF1" w:rsidRPr="00473F28" w:rsidRDefault="001A2DF1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 xml:space="preserve">十一、病人检查环境 </w:t>
            </w:r>
          </w:p>
          <w:p w14:paraId="07FDF2DA" w14:textId="437A4E26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11.1 双向病人通话系统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45A551C" w14:textId="2BBC561F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11.2 提供防磁耳机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内置双向沟通装置,能进行通话指示和音乐播放;可减噪,降低病人不安</w:t>
            </w:r>
          </w:p>
          <w:p w14:paraId="087FEAB1" w14:textId="137E58D2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11.3 磁体内可调试病人通风系统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2E5B41C6" w14:textId="48AE464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11.4 可调试磁孔内病人照明系统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7DF7089E" w14:textId="3BDC42E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11.5 磁体内病人双向通话麦克风及扩音器系统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09127E60" w14:textId="4DE7958A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11.6 检查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床最大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承重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≥250KG</w:t>
            </w:r>
          </w:p>
          <w:p w14:paraId="2586EEC9" w14:textId="3D7EBE4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11.7 检查床最低位置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≤52cm</w:t>
            </w:r>
          </w:p>
          <w:p w14:paraId="44835A8E" w14:textId="32CD30D5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11.8 扫描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床水平进床最大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速度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≥20cm/s</w:t>
            </w:r>
          </w:p>
          <w:p w14:paraId="7E35C2A3" w14:textId="4EDC7A1E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11.9 病人监视系统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6F78EB3C" w14:textId="3DF580D4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11.10 磁体外壳上方集成彩色显示屏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具备，可显示扫描相关信息以及患者舒适度调节等信息</w:t>
            </w:r>
          </w:p>
          <w:p w14:paraId="0CE55F1A" w14:textId="7E271417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11.11 磁体</w:t>
            </w:r>
            <w:proofErr w:type="gramStart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旁直接</w:t>
            </w:r>
            <w:proofErr w:type="gramEnd"/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启动扫描功能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567E1720" w14:textId="338B9CEC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11.12 脚踏开关（在手推进行造影剂注射时，如灌注或动态增强扫描，可以在推注射器的同时用脚踏开关启动扫描。）</w:t>
            </w:r>
            <w:r w:rsidR="00783686"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</w:t>
            </w:r>
          </w:p>
          <w:p w14:paraId="38EF3C2B" w14:textId="550A15D4" w:rsidR="001A2DF1" w:rsidRPr="00473F28" w:rsidRDefault="001A2DF1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十</w:t>
            </w:r>
            <w:r w:rsidR="00783686"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二</w:t>
            </w:r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 xml:space="preserve"> 标配：精密空调一套、</w:t>
            </w:r>
            <w:proofErr w:type="gramStart"/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水冷机</w:t>
            </w:r>
            <w:proofErr w:type="gramEnd"/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一套；高压注射器一个；机房屏蔽；装饰</w:t>
            </w:r>
          </w:p>
          <w:p w14:paraId="4CE41A3B" w14:textId="417C8451" w:rsidR="001A2DF1" w:rsidRPr="00473F28" w:rsidRDefault="001A2DF1" w:rsidP="00783686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十</w:t>
            </w:r>
            <w:r w:rsidR="00783686"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三</w:t>
            </w:r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 xml:space="preserve"> 原厂图像后处理工作站一套</w:t>
            </w:r>
          </w:p>
          <w:p w14:paraId="7742253B" w14:textId="353037B0" w:rsidR="001A2DF1" w:rsidRPr="00783686" w:rsidRDefault="001A2DF1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十</w:t>
            </w:r>
            <w:r w:rsidR="00783686"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四</w:t>
            </w:r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 xml:space="preserve"> 整机保修二年（</w:t>
            </w:r>
            <w:proofErr w:type="gramStart"/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含冷头</w:t>
            </w:r>
            <w:proofErr w:type="gramEnd"/>
            <w:r w:rsidRPr="00473F28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、液氦、线圈等）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F9B4EDB" w14:textId="77777777" w:rsidR="005D3D8D" w:rsidRPr="00783686" w:rsidRDefault="005D3D8D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</w:tr>
    </w:tbl>
    <w:p w14:paraId="01EA0741" w14:textId="77777777" w:rsidR="005F4E91" w:rsidRPr="005D3D8D" w:rsidRDefault="005F4E91" w:rsidP="001A2DF1"/>
    <w:sectPr w:rsidR="005F4E91" w:rsidRPr="005D3D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96E31" w14:textId="77777777" w:rsidR="0047631B" w:rsidRDefault="0047631B" w:rsidP="002105ED">
      <w:r>
        <w:separator/>
      </w:r>
    </w:p>
  </w:endnote>
  <w:endnote w:type="continuationSeparator" w:id="0">
    <w:p w14:paraId="3F3B9FD3" w14:textId="77777777" w:rsidR="0047631B" w:rsidRDefault="0047631B" w:rsidP="0021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BC9B5" w14:textId="77777777" w:rsidR="0047631B" w:rsidRDefault="0047631B" w:rsidP="002105ED">
      <w:r>
        <w:separator/>
      </w:r>
    </w:p>
  </w:footnote>
  <w:footnote w:type="continuationSeparator" w:id="0">
    <w:p w14:paraId="78DF0E98" w14:textId="77777777" w:rsidR="0047631B" w:rsidRDefault="0047631B" w:rsidP="0021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04F614"/>
    <w:multiLevelType w:val="singleLevel"/>
    <w:tmpl w:val="BA04F61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DFA7DB2D"/>
    <w:multiLevelType w:val="singleLevel"/>
    <w:tmpl w:val="DFA7DB2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8FF6E25"/>
    <w:multiLevelType w:val="singleLevel"/>
    <w:tmpl w:val="18FF6E2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5FC2B1AA"/>
    <w:multiLevelType w:val="singleLevel"/>
    <w:tmpl w:val="5FC2B1AA"/>
    <w:lvl w:ilvl="0">
      <w:start w:val="1"/>
      <w:numFmt w:val="decimal"/>
      <w:suff w:val="nothing"/>
      <w:lvlText w:val="%1、"/>
      <w:lvlJc w:val="left"/>
    </w:lvl>
  </w:abstractNum>
  <w:num w:numId="1" w16cid:durableId="450781967">
    <w:abstractNumId w:val="3"/>
  </w:num>
  <w:num w:numId="2" w16cid:durableId="1887141287">
    <w:abstractNumId w:val="2"/>
  </w:num>
  <w:num w:numId="3" w16cid:durableId="1266234218">
    <w:abstractNumId w:val="1"/>
  </w:num>
  <w:num w:numId="4" w16cid:durableId="58873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B84"/>
    <w:rsid w:val="000042C5"/>
    <w:rsid w:val="00064045"/>
    <w:rsid w:val="000A661E"/>
    <w:rsid w:val="000A70CE"/>
    <w:rsid w:val="000A7707"/>
    <w:rsid w:val="000B0D90"/>
    <w:rsid w:val="00115CBC"/>
    <w:rsid w:val="00172A27"/>
    <w:rsid w:val="00177AF3"/>
    <w:rsid w:val="00180111"/>
    <w:rsid w:val="001876E4"/>
    <w:rsid w:val="001A2DF1"/>
    <w:rsid w:val="001A5686"/>
    <w:rsid w:val="002105ED"/>
    <w:rsid w:val="00245992"/>
    <w:rsid w:val="00266509"/>
    <w:rsid w:val="0027003E"/>
    <w:rsid w:val="002A79C0"/>
    <w:rsid w:val="002B583D"/>
    <w:rsid w:val="002D4DB3"/>
    <w:rsid w:val="002F26C4"/>
    <w:rsid w:val="003A5433"/>
    <w:rsid w:val="003A669D"/>
    <w:rsid w:val="003C1599"/>
    <w:rsid w:val="00443953"/>
    <w:rsid w:val="00473F28"/>
    <w:rsid w:val="0047631B"/>
    <w:rsid w:val="00485E5F"/>
    <w:rsid w:val="004941E3"/>
    <w:rsid w:val="004B4A41"/>
    <w:rsid w:val="004D2CE2"/>
    <w:rsid w:val="004F7C3A"/>
    <w:rsid w:val="0050512F"/>
    <w:rsid w:val="0050594F"/>
    <w:rsid w:val="00505CEA"/>
    <w:rsid w:val="0051267D"/>
    <w:rsid w:val="00520AC0"/>
    <w:rsid w:val="005679E8"/>
    <w:rsid w:val="00582BEE"/>
    <w:rsid w:val="005906B3"/>
    <w:rsid w:val="005A205F"/>
    <w:rsid w:val="005C024C"/>
    <w:rsid w:val="005D35E8"/>
    <w:rsid w:val="005D3D8D"/>
    <w:rsid w:val="005F11A7"/>
    <w:rsid w:val="005F4E91"/>
    <w:rsid w:val="0066353D"/>
    <w:rsid w:val="00672FB8"/>
    <w:rsid w:val="006B0CE4"/>
    <w:rsid w:val="006C717A"/>
    <w:rsid w:val="006F52BA"/>
    <w:rsid w:val="006F52C9"/>
    <w:rsid w:val="00732420"/>
    <w:rsid w:val="00736AAA"/>
    <w:rsid w:val="00783686"/>
    <w:rsid w:val="007E1C50"/>
    <w:rsid w:val="00814E79"/>
    <w:rsid w:val="008216B0"/>
    <w:rsid w:val="00830141"/>
    <w:rsid w:val="00835D17"/>
    <w:rsid w:val="00875801"/>
    <w:rsid w:val="0088482A"/>
    <w:rsid w:val="008F06CA"/>
    <w:rsid w:val="008F5A2E"/>
    <w:rsid w:val="009150CF"/>
    <w:rsid w:val="009553C5"/>
    <w:rsid w:val="009B3E66"/>
    <w:rsid w:val="009D630E"/>
    <w:rsid w:val="00A02022"/>
    <w:rsid w:val="00A30D28"/>
    <w:rsid w:val="00A54C96"/>
    <w:rsid w:val="00A54E3D"/>
    <w:rsid w:val="00A86F14"/>
    <w:rsid w:val="00AB0A1B"/>
    <w:rsid w:val="00AC44D2"/>
    <w:rsid w:val="00AC56AA"/>
    <w:rsid w:val="00AD3FE1"/>
    <w:rsid w:val="00AD702B"/>
    <w:rsid w:val="00B2757B"/>
    <w:rsid w:val="00B628BF"/>
    <w:rsid w:val="00B643C8"/>
    <w:rsid w:val="00B873B4"/>
    <w:rsid w:val="00BB35AF"/>
    <w:rsid w:val="00BF5350"/>
    <w:rsid w:val="00C16573"/>
    <w:rsid w:val="00C44B76"/>
    <w:rsid w:val="00C918D0"/>
    <w:rsid w:val="00CA14E9"/>
    <w:rsid w:val="00CE0AA3"/>
    <w:rsid w:val="00CF7935"/>
    <w:rsid w:val="00D4193E"/>
    <w:rsid w:val="00D6251E"/>
    <w:rsid w:val="00DB38FA"/>
    <w:rsid w:val="00DD5ED7"/>
    <w:rsid w:val="00DF5768"/>
    <w:rsid w:val="00E1254E"/>
    <w:rsid w:val="00E12956"/>
    <w:rsid w:val="00E22611"/>
    <w:rsid w:val="00E85595"/>
    <w:rsid w:val="00E96F05"/>
    <w:rsid w:val="00EA4761"/>
    <w:rsid w:val="00F40AF8"/>
    <w:rsid w:val="00F410BF"/>
    <w:rsid w:val="00F47E60"/>
    <w:rsid w:val="00F5234B"/>
    <w:rsid w:val="00FB7D15"/>
    <w:rsid w:val="00FF23EB"/>
    <w:rsid w:val="0CD855BC"/>
    <w:rsid w:val="0CE04445"/>
    <w:rsid w:val="1FBA043A"/>
    <w:rsid w:val="20E0457E"/>
    <w:rsid w:val="26796818"/>
    <w:rsid w:val="283E6338"/>
    <w:rsid w:val="3EB4051A"/>
    <w:rsid w:val="4A1938BD"/>
    <w:rsid w:val="5824106E"/>
    <w:rsid w:val="58F056AF"/>
    <w:rsid w:val="5C2A553C"/>
    <w:rsid w:val="5CCC666B"/>
    <w:rsid w:val="74CA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A8E2FEC"/>
  <w15:chartTrackingRefBased/>
  <w15:docId w15:val="{24AB4B7D-810C-4DC7-8AAD-0E470384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  <w:lang w:val="x-none" w:eastAsia="x-none"/>
    </w:rPr>
  </w:style>
  <w:style w:type="character" w:customStyle="1" w:styleId="mini-outputtext1">
    <w:name w:val="mini-outputtext1"/>
    <w:rsid w:val="00CF7935"/>
    <w:rPr>
      <w:vanish w:val="0"/>
      <w:webHidden w:val="0"/>
      <w:specVanish w:val="0"/>
    </w:rPr>
  </w:style>
  <w:style w:type="paragraph" w:styleId="a8">
    <w:name w:val="annotation text"/>
    <w:basedOn w:val="a"/>
    <w:link w:val="a9"/>
    <w:qFormat/>
    <w:rsid w:val="005D3D8D"/>
    <w:pPr>
      <w:jc w:val="left"/>
    </w:pPr>
  </w:style>
  <w:style w:type="character" w:customStyle="1" w:styleId="a9">
    <w:name w:val="批注文字 字符"/>
    <w:basedOn w:val="a0"/>
    <w:link w:val="a8"/>
    <w:qFormat/>
    <w:rsid w:val="005D3D8D"/>
    <w:rPr>
      <w:kern w:val="2"/>
      <w:sz w:val="21"/>
    </w:rPr>
  </w:style>
  <w:style w:type="character" w:styleId="aa">
    <w:name w:val="annotation reference"/>
    <w:semiHidden/>
    <w:unhideWhenUsed/>
    <w:qFormat/>
    <w:rsid w:val="005D3D8D"/>
    <w:rPr>
      <w:sz w:val="21"/>
      <w:szCs w:val="21"/>
    </w:rPr>
  </w:style>
  <w:style w:type="paragraph" w:styleId="ab">
    <w:name w:val="Body Text"/>
    <w:basedOn w:val="a"/>
    <w:link w:val="ac"/>
    <w:uiPriority w:val="99"/>
    <w:semiHidden/>
    <w:unhideWhenUsed/>
    <w:rsid w:val="005D3D8D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5D3D8D"/>
    <w:rPr>
      <w:kern w:val="2"/>
      <w:sz w:val="21"/>
    </w:rPr>
  </w:style>
  <w:style w:type="paragraph" w:styleId="ad">
    <w:name w:val="Body Text First Indent"/>
    <w:basedOn w:val="a"/>
    <w:link w:val="ae"/>
    <w:qFormat/>
    <w:rsid w:val="005D3D8D"/>
    <w:pPr>
      <w:autoSpaceDE w:val="0"/>
      <w:autoSpaceDN w:val="0"/>
      <w:adjustRightInd w:val="0"/>
      <w:spacing w:line="360" w:lineRule="auto"/>
      <w:ind w:rightChars="-10" w:right="-24" w:firstLineChars="225" w:firstLine="425"/>
    </w:pPr>
    <w:rPr>
      <w:rFonts w:ascii="Arial" w:eastAsia="仿宋_GB2312" w:hAnsi="Arial" w:cs="Arial"/>
      <w:kern w:val="0"/>
      <w:sz w:val="24"/>
      <w:szCs w:val="32"/>
    </w:rPr>
  </w:style>
  <w:style w:type="character" w:customStyle="1" w:styleId="ae">
    <w:name w:val="正文文本首行缩进 字符"/>
    <w:basedOn w:val="ac"/>
    <w:link w:val="ad"/>
    <w:rsid w:val="005D3D8D"/>
    <w:rPr>
      <w:rFonts w:ascii="Arial" w:eastAsia="仿宋_GB2312" w:hAnsi="Arial" w:cs="Arial"/>
      <w:kern w:val="2"/>
      <w:sz w:val="24"/>
      <w:szCs w:val="32"/>
    </w:rPr>
  </w:style>
  <w:style w:type="table" w:styleId="af">
    <w:name w:val="Table Grid"/>
    <w:basedOn w:val="a1"/>
    <w:qFormat/>
    <w:rsid w:val="005D3D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D2CE2"/>
    <w:pPr>
      <w:ind w:firstLineChars="200" w:firstLine="420"/>
    </w:pPr>
    <w:rPr>
      <w:rFonts w:ascii="Calibri" w:hAnsi="Calibri" w:cs="黑体"/>
      <w:szCs w:val="22"/>
    </w:rPr>
  </w:style>
  <w:style w:type="paragraph" w:styleId="af0">
    <w:name w:val="List Paragraph"/>
    <w:basedOn w:val="a"/>
    <w:link w:val="af1"/>
    <w:uiPriority w:val="34"/>
    <w:qFormat/>
    <w:rsid w:val="001A2DF1"/>
    <w:pPr>
      <w:ind w:firstLineChars="200" w:firstLine="420"/>
    </w:pPr>
    <w:rPr>
      <w:szCs w:val="24"/>
    </w:rPr>
  </w:style>
  <w:style w:type="character" w:customStyle="1" w:styleId="af1">
    <w:name w:val="列表段落 字符"/>
    <w:basedOn w:val="a0"/>
    <w:link w:val="af0"/>
    <w:uiPriority w:val="34"/>
    <w:rsid w:val="001A2DF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B28E-187D-4CE6-95E0-6C78D305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854</Words>
  <Characters>4870</Characters>
  <Application>Microsoft Office Word</Application>
  <DocSecurity>0</DocSecurity>
  <PresentationFormat/>
  <Lines>40</Lines>
  <Paragraphs>11</Paragraphs>
  <Slides>0</Slides>
  <Notes>0</Notes>
  <HiddenSlides>0</HiddenSlides>
  <MMClips>0</MMClips>
  <ScaleCrop>false</ScaleCrop>
  <Company>Microsoft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****货物或服务类采购项目</dc:title>
  <dc:subject/>
  <dc:creator>Administrator</dc:creator>
  <cp:keywords/>
  <cp:lastModifiedBy>chenyuyangn@outlook.com</cp:lastModifiedBy>
  <cp:revision>20</cp:revision>
  <cp:lastPrinted>2023-07-04T03:01:00Z</cp:lastPrinted>
  <dcterms:created xsi:type="dcterms:W3CDTF">2023-04-25T07:42:00Z</dcterms:created>
  <dcterms:modified xsi:type="dcterms:W3CDTF">2023-07-04T03:04:00Z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